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D4" w:rsidRDefault="0076739C" w:rsidP="00BC0AD4">
      <w:pPr>
        <w:pStyle w:val="Citationintense"/>
        <w:jc w:val="center"/>
        <w:rPr>
          <w:rFonts w:asciiTheme="majorBidi" w:hAnsiTheme="majorBidi" w:cstheme="majorBidi"/>
          <w:sz w:val="44"/>
          <w:szCs w:val="44"/>
        </w:rPr>
      </w:pPr>
      <w:bookmarkStart w:id="0" w:name="_GoBack"/>
      <w:bookmarkEnd w:id="0"/>
      <w:r>
        <w:rPr>
          <w:rFonts w:asciiTheme="majorBidi" w:hAnsiTheme="majorBidi" w:cstheme="majorBidi"/>
          <w:sz w:val="44"/>
          <w:szCs w:val="44"/>
        </w:rPr>
        <w:t>T</w:t>
      </w:r>
      <w:r w:rsidRPr="0076739C">
        <w:rPr>
          <w:rFonts w:asciiTheme="majorBidi" w:hAnsiTheme="majorBidi" w:cstheme="majorBidi"/>
          <w:sz w:val="44"/>
          <w:szCs w:val="44"/>
        </w:rPr>
        <w:t>able des matières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739"/>
      </w:tblGrid>
      <w:tr w:rsidR="00291BC4" w:rsidTr="002C7FD0">
        <w:tc>
          <w:tcPr>
            <w:tcW w:w="8755" w:type="dxa"/>
          </w:tcPr>
          <w:p w:rsidR="002C7FD0" w:rsidRDefault="002C7FD0" w:rsidP="00291BC4">
            <w:pPr>
              <w:rPr>
                <w:rFonts w:asciiTheme="majorBidi" w:hAnsiTheme="majorBidi" w:cstheme="majorBidi"/>
              </w:rPr>
            </w:pPr>
          </w:p>
          <w:p w:rsidR="00291BC4" w:rsidRPr="00291BC4" w:rsidRDefault="00291BC4" w:rsidP="002C7FD0">
            <w:pPr>
              <w:rPr>
                <w:rFonts w:asciiTheme="majorBidi" w:hAnsiTheme="majorBidi" w:cstheme="majorBidi"/>
              </w:rPr>
            </w:pPr>
            <w:r w:rsidRPr="00AF3E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Introduction général</w:t>
            </w:r>
            <w:r w:rsidR="002C7FD0" w:rsidRPr="00AF3E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</w:t>
            </w:r>
            <w:r>
              <w:rPr>
                <w:rFonts w:asciiTheme="majorBidi" w:hAnsiTheme="majorBidi" w:cstheme="majorBidi"/>
              </w:rPr>
              <w:t>…</w:t>
            </w:r>
            <w:r w:rsidR="00AF3E3E">
              <w:rPr>
                <w:rFonts w:asciiTheme="majorBidi" w:hAnsiTheme="majorBidi" w:cstheme="majorBidi"/>
              </w:rPr>
              <w:t>………</w:t>
            </w:r>
            <w:r>
              <w:rPr>
                <w:rFonts w:asciiTheme="majorBidi" w:hAnsiTheme="majorBidi" w:cstheme="majorBidi"/>
              </w:rPr>
              <w:t>………………………………………………………………..</w:t>
            </w:r>
          </w:p>
        </w:tc>
        <w:tc>
          <w:tcPr>
            <w:tcW w:w="739" w:type="dxa"/>
          </w:tcPr>
          <w:p w:rsidR="00D75D97" w:rsidRDefault="00D75D97" w:rsidP="00291BC4">
            <w:pPr>
              <w:jc w:val="center"/>
            </w:pPr>
          </w:p>
          <w:p w:rsidR="00291BC4" w:rsidRDefault="00291BC4" w:rsidP="00291BC4">
            <w:pPr>
              <w:jc w:val="center"/>
            </w:pPr>
            <w:r>
              <w:t>1</w:t>
            </w:r>
          </w:p>
        </w:tc>
      </w:tr>
    </w:tbl>
    <w:p w:rsidR="00291BC4" w:rsidRPr="00291BC4" w:rsidRDefault="00291BC4" w:rsidP="00291BC4"/>
    <w:p w:rsidR="00E7767E" w:rsidRPr="00403142" w:rsidRDefault="00727D76" w:rsidP="00727D76">
      <w:pPr>
        <w:pStyle w:val="Citationintense"/>
        <w:rPr>
          <w:rFonts w:asciiTheme="majorBidi" w:hAnsiTheme="majorBidi" w:cstheme="majorBidi"/>
        </w:rPr>
      </w:pPr>
      <w:r w:rsidRPr="00403142">
        <w:rPr>
          <w:rFonts w:asciiTheme="majorBidi" w:hAnsiTheme="majorBidi" w:cstheme="majorBidi"/>
        </w:rPr>
        <w:t>CHAPITRE I</w:t>
      </w:r>
      <w:r w:rsidR="00403142" w:rsidRPr="00403142">
        <w:rPr>
          <w:rFonts w:asciiTheme="majorBidi" w:hAnsiTheme="majorBidi" w:cstheme="majorBidi"/>
        </w:rPr>
        <w:t> : Modélisation et simulation de la machine asynchrone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739"/>
      </w:tblGrid>
      <w:tr w:rsidR="009E2EA5" w:rsidRPr="00B31CBA" w:rsidTr="003654F9">
        <w:tc>
          <w:tcPr>
            <w:tcW w:w="8755" w:type="dxa"/>
          </w:tcPr>
          <w:p w:rsidR="009E2EA5" w:rsidRPr="00B31CBA" w:rsidRDefault="00B31C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Introduction </w:t>
            </w:r>
            <w:r w:rsidR="005D578D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………</w:t>
            </w:r>
            <w:r w:rsidR="003654F9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...</w:t>
            </w:r>
            <w:r w:rsidR="005D578D"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</w:rPr>
              <w:t>……………………………………………………………………..</w:t>
            </w:r>
          </w:p>
        </w:tc>
        <w:tc>
          <w:tcPr>
            <w:tcW w:w="739" w:type="dxa"/>
          </w:tcPr>
          <w:p w:rsidR="009E2EA5" w:rsidRPr="00B31CBA" w:rsidRDefault="00585776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3654F9" w:rsidRPr="00B31CBA" w:rsidTr="003654F9">
        <w:tc>
          <w:tcPr>
            <w:tcW w:w="8755" w:type="dxa"/>
          </w:tcPr>
          <w:p w:rsidR="003654F9" w:rsidRPr="003654F9" w:rsidRDefault="003654F9" w:rsidP="003654F9">
            <w:pPr>
              <w:pStyle w:val="Titre1"/>
              <w:spacing w:before="0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pacing w:val="1"/>
                <w:w w:val="112"/>
                <w:sz w:val="24"/>
                <w:szCs w:val="24"/>
              </w:rPr>
            </w:pPr>
            <w:r w:rsidRPr="003654F9">
              <w:rPr>
                <w:rFonts w:ascii="Times New Roman" w:hAnsi="Times New Roman"/>
                <w:b w:val="0"/>
                <w:bCs w:val="0"/>
                <w:color w:val="000000" w:themeColor="text1"/>
                <w:spacing w:val="1"/>
                <w:w w:val="112"/>
                <w:sz w:val="24"/>
                <w:szCs w:val="24"/>
              </w:rPr>
              <w:t>I.1. Généralités sur la machine asynchrone triphasée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pacing w:val="1"/>
                <w:w w:val="112"/>
                <w:sz w:val="24"/>
                <w:szCs w:val="24"/>
              </w:rPr>
              <w:t>…………………………..</w:t>
            </w:r>
          </w:p>
        </w:tc>
        <w:tc>
          <w:tcPr>
            <w:tcW w:w="739" w:type="dxa"/>
            <w:tcBorders>
              <w:left w:val="nil"/>
            </w:tcBorders>
          </w:tcPr>
          <w:p w:rsidR="003654F9" w:rsidRDefault="003654F9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E2EA5" w:rsidRPr="00B31CBA" w:rsidTr="003654F9">
        <w:tc>
          <w:tcPr>
            <w:tcW w:w="8755" w:type="dxa"/>
          </w:tcPr>
          <w:p w:rsidR="009E2EA5" w:rsidRPr="00B31CBA" w:rsidRDefault="00683681" w:rsidP="0090521A">
            <w:pPr>
              <w:ind w:left="284"/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I.1.1. Définition</w:t>
            </w:r>
            <w:r w:rsidR="005D578D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</w:t>
            </w:r>
            <w:r w:rsidR="00034328">
              <w:rPr>
                <w:rFonts w:asciiTheme="majorBidi" w:hAnsiTheme="majorBidi" w:cstheme="majorBidi"/>
                <w:sz w:val="24"/>
                <w:szCs w:val="24"/>
              </w:rPr>
              <w:t>…..</w:t>
            </w:r>
            <w:r w:rsidR="005D578D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739" w:type="dxa"/>
          </w:tcPr>
          <w:p w:rsidR="009E2EA5" w:rsidRPr="00B31CBA" w:rsidRDefault="00683681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683681" w:rsidP="0090521A">
            <w:pPr>
              <w:ind w:left="284"/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I.1.2. Description de la machine</w:t>
            </w:r>
            <w:r w:rsidR="005D578D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</w:t>
            </w:r>
            <w:r w:rsidR="00034328">
              <w:rPr>
                <w:rFonts w:asciiTheme="majorBidi" w:hAnsiTheme="majorBidi" w:cstheme="majorBidi"/>
                <w:sz w:val="24"/>
                <w:szCs w:val="24"/>
              </w:rPr>
              <w:t>….</w:t>
            </w:r>
            <w:r w:rsidR="005D578D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739" w:type="dxa"/>
          </w:tcPr>
          <w:p w:rsidR="009E2EA5" w:rsidRPr="00B31CBA" w:rsidRDefault="00585776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683681" w:rsidP="0090521A">
            <w:pPr>
              <w:ind w:left="284"/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I.1.3. Hypothèses simplificatrices</w:t>
            </w:r>
            <w:r w:rsidR="005D578D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</w:t>
            </w:r>
            <w:r w:rsidR="00034328">
              <w:rPr>
                <w:rFonts w:asciiTheme="majorBidi" w:hAnsiTheme="majorBidi" w:cstheme="majorBidi"/>
                <w:sz w:val="24"/>
                <w:szCs w:val="24"/>
              </w:rPr>
              <w:t>…..</w:t>
            </w:r>
            <w:r w:rsidR="005D578D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739" w:type="dxa"/>
          </w:tcPr>
          <w:p w:rsidR="009E2EA5" w:rsidRPr="00B31CBA" w:rsidRDefault="00585776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683681" w:rsidP="0090521A">
            <w:pPr>
              <w:ind w:left="284"/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I.2. Modélisation de la machine asynchrone</w:t>
            </w:r>
            <w:r w:rsidR="005D578D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</w:t>
            </w:r>
            <w:r w:rsidR="00034328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="005D578D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739" w:type="dxa"/>
          </w:tcPr>
          <w:p w:rsidR="009E2EA5" w:rsidRPr="00B31CBA" w:rsidRDefault="00A17064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683681" w:rsidP="00B94CB9">
            <w:pPr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I.2.1. Modèle de la MAS triphasée</w:t>
            </w:r>
            <w:r w:rsidR="005D578D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………………………………………………….</w:t>
            </w:r>
          </w:p>
        </w:tc>
        <w:tc>
          <w:tcPr>
            <w:tcW w:w="739" w:type="dxa"/>
          </w:tcPr>
          <w:p w:rsidR="009E2EA5" w:rsidRPr="00B31CBA" w:rsidRDefault="00585776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683681" w:rsidP="0090521A">
            <w:pPr>
              <w:ind w:left="709"/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I.2.1.1.Equations électriques</w:t>
            </w:r>
            <w:r w:rsidR="005D578D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</w:t>
            </w:r>
            <w:r w:rsidR="00034328">
              <w:rPr>
                <w:rFonts w:asciiTheme="majorBidi" w:hAnsiTheme="majorBidi" w:cstheme="majorBidi"/>
                <w:sz w:val="24"/>
                <w:szCs w:val="24"/>
              </w:rPr>
              <w:t>……...</w:t>
            </w:r>
            <w:r w:rsidR="005D578D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739" w:type="dxa"/>
          </w:tcPr>
          <w:p w:rsidR="009E2EA5" w:rsidRPr="00B31CBA" w:rsidRDefault="00585776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683681" w:rsidP="0090521A">
            <w:pPr>
              <w:ind w:left="709"/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I.2.1.2.Equations magnétiques</w:t>
            </w:r>
            <w:r w:rsidR="005D578D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  <w:r w:rsidR="00034328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  <w:r w:rsidR="005D578D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739" w:type="dxa"/>
          </w:tcPr>
          <w:p w:rsidR="009E2EA5" w:rsidRPr="00B31CBA" w:rsidRDefault="00585776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683681" w:rsidP="0090521A">
            <w:pPr>
              <w:ind w:left="709"/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I.2.1.3. Equations mécaniques</w:t>
            </w:r>
            <w:r w:rsidR="005D578D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  <w:r w:rsidR="00034328">
              <w:rPr>
                <w:rFonts w:asciiTheme="majorBidi" w:hAnsiTheme="majorBidi" w:cstheme="majorBidi"/>
                <w:sz w:val="24"/>
                <w:szCs w:val="24"/>
              </w:rPr>
              <w:t>……..</w:t>
            </w:r>
            <w:r w:rsidR="005D578D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739" w:type="dxa"/>
          </w:tcPr>
          <w:p w:rsidR="009E2EA5" w:rsidRPr="00B31CBA" w:rsidRDefault="00585776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683681" w:rsidP="00B94CB9">
            <w:pPr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I.2.2. Modélisation de la MAS dans le repère de Park</w:t>
            </w:r>
            <w:r w:rsidR="005D578D">
              <w:rPr>
                <w:rFonts w:asciiTheme="majorBidi" w:hAnsiTheme="majorBidi" w:cstheme="majorBidi"/>
                <w:sz w:val="24"/>
                <w:szCs w:val="24"/>
              </w:rPr>
              <w:t>……………………………...</w:t>
            </w:r>
          </w:p>
        </w:tc>
        <w:tc>
          <w:tcPr>
            <w:tcW w:w="739" w:type="dxa"/>
          </w:tcPr>
          <w:p w:rsidR="009E2EA5" w:rsidRPr="00B31CBA" w:rsidRDefault="00585776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683681" w:rsidP="0090521A">
            <w:pPr>
              <w:ind w:left="709"/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I.2.2.1.Equations électriques</w:t>
            </w:r>
            <w:r w:rsidR="0034113D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</w:t>
            </w:r>
            <w:r w:rsidR="00034328">
              <w:rPr>
                <w:rFonts w:asciiTheme="majorBidi" w:hAnsiTheme="majorBidi" w:cstheme="majorBidi"/>
                <w:sz w:val="24"/>
                <w:szCs w:val="24"/>
              </w:rPr>
              <w:t>……...</w:t>
            </w:r>
            <w:r w:rsidR="0034113D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739" w:type="dxa"/>
          </w:tcPr>
          <w:p w:rsidR="009E2EA5" w:rsidRPr="00B31CBA" w:rsidRDefault="00A17064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683681" w:rsidP="0090521A">
            <w:pPr>
              <w:ind w:left="709"/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I.2.2.2.Equations magnétiques</w:t>
            </w:r>
            <w:r w:rsidR="0034113D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  <w:r w:rsidR="00034328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  <w:r w:rsidR="0034113D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739" w:type="dxa"/>
          </w:tcPr>
          <w:p w:rsidR="009E2EA5" w:rsidRPr="00B31CBA" w:rsidRDefault="00A17064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683681" w:rsidP="0090521A">
            <w:pPr>
              <w:ind w:left="709"/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I.2.2.3.Equations mécaniques </w:t>
            </w:r>
            <w:r w:rsidR="00A41498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  <w:r w:rsidR="00034328">
              <w:rPr>
                <w:rFonts w:asciiTheme="majorBidi" w:hAnsiTheme="majorBidi" w:cstheme="majorBidi"/>
                <w:sz w:val="24"/>
                <w:szCs w:val="24"/>
              </w:rPr>
              <w:t>……..</w:t>
            </w:r>
            <w:r w:rsidR="00A41498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739" w:type="dxa"/>
          </w:tcPr>
          <w:p w:rsidR="009E2EA5" w:rsidRPr="00B31CBA" w:rsidRDefault="00585776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68368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I.3. Différents repères</w:t>
            </w:r>
            <w:r w:rsidR="0034113D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……………………………………………………………………...</w:t>
            </w:r>
          </w:p>
        </w:tc>
        <w:tc>
          <w:tcPr>
            <w:tcW w:w="739" w:type="dxa"/>
          </w:tcPr>
          <w:p w:rsidR="009E2EA5" w:rsidRPr="00B31CBA" w:rsidRDefault="00585776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68368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I.4.</w:t>
            </w:r>
            <w:r w:rsidRPr="00B31CBA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Représentation d’état du modèle de la MAS</w:t>
            </w:r>
            <w:r w:rsidR="0034113D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…………………………………………..</w:t>
            </w:r>
          </w:p>
        </w:tc>
        <w:tc>
          <w:tcPr>
            <w:tcW w:w="739" w:type="dxa"/>
          </w:tcPr>
          <w:p w:rsidR="009E2EA5" w:rsidRPr="00B31CBA" w:rsidRDefault="00585776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68368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I.5 Résultats de simulation de la machine asynchrone</w:t>
            </w:r>
            <w:r w:rsidR="0034113D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…………………………………….</w:t>
            </w:r>
          </w:p>
        </w:tc>
        <w:tc>
          <w:tcPr>
            <w:tcW w:w="739" w:type="dxa"/>
          </w:tcPr>
          <w:p w:rsidR="009E2EA5" w:rsidRPr="00B31CBA" w:rsidRDefault="00BE0505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2F7C7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I.6 Modélisation de l’alimentation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………………………………………………………...</w:t>
            </w:r>
          </w:p>
        </w:tc>
        <w:tc>
          <w:tcPr>
            <w:tcW w:w="739" w:type="dxa"/>
          </w:tcPr>
          <w:p w:rsidR="009E2EA5" w:rsidRPr="00B31CBA" w:rsidRDefault="00BE0505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2F7C73" w:rsidP="00BB3C05">
            <w:pPr>
              <w:ind w:left="284"/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I.6.1 Modélisation de l’onduleur de tension</w:t>
            </w:r>
            <w:r w:rsidR="00BB3C05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</w:t>
            </w:r>
            <w:r w:rsidR="00034328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739" w:type="dxa"/>
          </w:tcPr>
          <w:p w:rsidR="009E2EA5" w:rsidRPr="00B31CBA" w:rsidRDefault="00585776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077C2A" w:rsidP="00BB3C05">
            <w:pPr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2F7C73" w:rsidRPr="00B31CBA">
              <w:rPr>
                <w:rFonts w:asciiTheme="majorBidi" w:hAnsiTheme="majorBidi" w:cstheme="majorBidi"/>
                <w:sz w:val="24"/>
                <w:szCs w:val="24"/>
              </w:rPr>
              <w:t>.6.1.1 Fonction de commutation</w:t>
            </w:r>
            <w:r w:rsidR="008771EC">
              <w:rPr>
                <w:rFonts w:asciiTheme="majorBidi" w:hAnsiTheme="majorBidi" w:cstheme="majorBidi"/>
                <w:sz w:val="24"/>
                <w:szCs w:val="24"/>
              </w:rPr>
              <w:t>…..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</w:t>
            </w:r>
            <w:r w:rsidR="00034328">
              <w:rPr>
                <w:rFonts w:asciiTheme="majorBidi" w:hAnsiTheme="majorBidi" w:cstheme="majorBidi"/>
                <w:sz w:val="24"/>
                <w:szCs w:val="24"/>
              </w:rPr>
              <w:t>…………………..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739" w:type="dxa"/>
          </w:tcPr>
          <w:p w:rsidR="009E2EA5" w:rsidRPr="00B31CBA" w:rsidRDefault="00F27B5A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2F7C73" w:rsidP="00034328">
            <w:pPr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I.6.1.2 Commande complémentaire des interrupteurs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</w:t>
            </w:r>
            <w:r w:rsidR="00271573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034328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</w:p>
        </w:tc>
        <w:tc>
          <w:tcPr>
            <w:tcW w:w="739" w:type="dxa"/>
          </w:tcPr>
          <w:p w:rsidR="009E2EA5" w:rsidRPr="00B31CBA" w:rsidRDefault="00F27B5A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952A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2F7C73" w:rsidP="00034328">
            <w:pPr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I.6.1.3 Tension de sortie</w:t>
            </w:r>
            <w:r w:rsidR="00034328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</w:t>
            </w:r>
            <w:r w:rsidR="00271573"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  <w:r w:rsidR="00034328">
              <w:rPr>
                <w:rFonts w:asciiTheme="majorBidi" w:hAnsiTheme="majorBidi" w:cstheme="majorBidi"/>
                <w:sz w:val="24"/>
                <w:szCs w:val="24"/>
              </w:rPr>
              <w:t>…...</w:t>
            </w:r>
            <w:r w:rsidR="00A41498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739" w:type="dxa"/>
          </w:tcPr>
          <w:p w:rsidR="009E2EA5" w:rsidRPr="00B31CBA" w:rsidRDefault="00F27B5A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077C2A" w:rsidP="00034328">
            <w:pPr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I.6</w:t>
            </w:r>
            <w:r w:rsidR="002F7C73" w:rsidRPr="00B31CB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33D2D">
              <w:rPr>
                <w:rFonts w:asciiTheme="majorBidi" w:hAnsiTheme="majorBidi" w:cstheme="majorBidi"/>
                <w:sz w:val="24"/>
                <w:szCs w:val="24"/>
              </w:rPr>
              <w:t>.4 C</w:t>
            </w:r>
            <w:r w:rsidR="002F7C73" w:rsidRPr="00B31CBA">
              <w:rPr>
                <w:rFonts w:asciiTheme="majorBidi" w:hAnsiTheme="majorBidi" w:cstheme="majorBidi"/>
                <w:sz w:val="24"/>
                <w:szCs w:val="24"/>
              </w:rPr>
              <w:t>ommande des onduleurs par régulateur à hystérésis</w:t>
            </w:r>
            <w:r w:rsidR="00271573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="00A41498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271573">
              <w:rPr>
                <w:rFonts w:asciiTheme="majorBidi" w:hAnsiTheme="majorBidi" w:cstheme="majorBidi"/>
                <w:sz w:val="24"/>
                <w:szCs w:val="24"/>
              </w:rPr>
              <w:t>……...</w:t>
            </w:r>
            <w:r w:rsidR="00A41498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739" w:type="dxa"/>
          </w:tcPr>
          <w:p w:rsidR="009E2EA5" w:rsidRPr="00B31CBA" w:rsidRDefault="00F27B5A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733D2D" w:rsidP="00034328">
            <w:pPr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I.6.1.5 S</w:t>
            </w:r>
            <w:r w:rsidR="00CB1793" w:rsidRPr="00B31CBA">
              <w:rPr>
                <w:rFonts w:asciiTheme="majorBidi" w:hAnsiTheme="majorBidi" w:cstheme="majorBidi"/>
                <w:sz w:val="24"/>
                <w:szCs w:val="24"/>
              </w:rPr>
              <w:t>tratégies des MLI  (stratégies Triangulo-Sinusoïdale)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271573">
              <w:rPr>
                <w:rFonts w:asciiTheme="majorBidi" w:hAnsiTheme="majorBidi" w:cstheme="majorBidi"/>
                <w:sz w:val="24"/>
                <w:szCs w:val="24"/>
              </w:rPr>
              <w:t>………...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034328"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739" w:type="dxa"/>
          </w:tcPr>
          <w:p w:rsidR="009E2EA5" w:rsidRPr="00B31CBA" w:rsidRDefault="00F27B5A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CB1793" w:rsidP="006B57C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I.1.7 Simulation de l’ensemble onduleur machine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</w:t>
            </w:r>
            <w:r w:rsidR="008771EC">
              <w:rPr>
                <w:rFonts w:asciiTheme="majorBidi" w:hAnsiTheme="majorBidi" w:cstheme="majorBidi"/>
                <w:sz w:val="24"/>
                <w:szCs w:val="24"/>
              </w:rPr>
              <w:t>……..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…………………….</w:t>
            </w:r>
          </w:p>
        </w:tc>
        <w:tc>
          <w:tcPr>
            <w:tcW w:w="739" w:type="dxa"/>
          </w:tcPr>
          <w:p w:rsidR="009E2EA5" w:rsidRPr="00B31CBA" w:rsidRDefault="00F27B5A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CB1793" w:rsidP="006B57C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I.1.8 Interprétation des résultats de simulation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</w:t>
            </w:r>
            <w:r w:rsidR="008771EC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……………...</w:t>
            </w:r>
          </w:p>
        </w:tc>
        <w:tc>
          <w:tcPr>
            <w:tcW w:w="739" w:type="dxa"/>
          </w:tcPr>
          <w:p w:rsidR="009E2EA5" w:rsidRPr="00B31CBA" w:rsidRDefault="00A17064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9E2EA5" w:rsidRPr="00B31CBA" w:rsidTr="00291BC4">
        <w:tc>
          <w:tcPr>
            <w:tcW w:w="8755" w:type="dxa"/>
          </w:tcPr>
          <w:p w:rsidR="009E2EA5" w:rsidRPr="00B31CBA" w:rsidRDefault="00CB1793" w:rsidP="006B57C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1CBA">
              <w:rPr>
                <w:rFonts w:asciiTheme="majorBidi" w:hAnsiTheme="majorBidi" w:cstheme="majorBidi"/>
                <w:sz w:val="24"/>
                <w:szCs w:val="24"/>
              </w:rPr>
              <w:t>Conclusion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</w:t>
            </w:r>
            <w:r w:rsidR="003654F9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</w:t>
            </w:r>
            <w:r w:rsidR="008771EC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………..</w:t>
            </w:r>
          </w:p>
        </w:tc>
        <w:tc>
          <w:tcPr>
            <w:tcW w:w="739" w:type="dxa"/>
          </w:tcPr>
          <w:p w:rsidR="009E2EA5" w:rsidRPr="00B31CBA" w:rsidRDefault="00A17064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</w:tbl>
    <w:p w:rsidR="009E2EA5" w:rsidRDefault="009E2EA5"/>
    <w:p w:rsidR="00224B9C" w:rsidRDefault="00727D76" w:rsidP="00727D76">
      <w:pPr>
        <w:pStyle w:val="Citationintense"/>
      </w:pPr>
      <w:r w:rsidRPr="007B051F">
        <w:rPr>
          <w:rFonts w:asciiTheme="majorBidi" w:hAnsiTheme="majorBidi" w:cstheme="majorBidi"/>
        </w:rPr>
        <w:t>CHAPITRE</w:t>
      </w:r>
      <w:r>
        <w:t xml:space="preserve"> 2</w:t>
      </w:r>
      <w:r w:rsidR="00403142">
        <w:t xml:space="preserve"> : </w:t>
      </w:r>
      <w:r w:rsidR="0045022A" w:rsidRPr="0045022A">
        <w:rPr>
          <w:rFonts w:asciiTheme="majorBidi" w:hAnsiTheme="majorBidi" w:cstheme="majorBidi"/>
        </w:rPr>
        <w:t>Commande par Logique floue de la machine</w:t>
      </w:r>
      <w:r w:rsidR="0045022A">
        <w:rPr>
          <w:rFonts w:asciiTheme="majorBidi" w:hAnsiTheme="majorBidi" w:cstheme="majorBidi"/>
        </w:rPr>
        <w:t xml:space="preserve"> asynchrone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8389"/>
        <w:gridCol w:w="597"/>
      </w:tblGrid>
      <w:tr w:rsidR="00D0413F" w:rsidRPr="00104BD6" w:rsidTr="002C7FD0">
        <w:tc>
          <w:tcPr>
            <w:tcW w:w="8897" w:type="dxa"/>
            <w:gridSpan w:val="3"/>
          </w:tcPr>
          <w:p w:rsidR="00D0413F" w:rsidRPr="00B94CB9" w:rsidRDefault="00C82C44" w:rsidP="00B94CB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B94CB9" w:rsidRPr="00B94CB9">
              <w:rPr>
                <w:rFonts w:asciiTheme="majorBidi" w:hAnsiTheme="majorBidi" w:cstheme="majorBidi"/>
                <w:sz w:val="24"/>
                <w:szCs w:val="24"/>
              </w:rPr>
              <w:t>ntroduction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………………………………………………………………….</w:t>
            </w:r>
          </w:p>
        </w:tc>
        <w:tc>
          <w:tcPr>
            <w:tcW w:w="597" w:type="dxa"/>
          </w:tcPr>
          <w:p w:rsidR="00D0413F" w:rsidRPr="00104BD6" w:rsidRDefault="00E13C00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  <w:tr w:rsidR="00D0413F" w:rsidRPr="00104BD6" w:rsidTr="002C7FD0">
        <w:tc>
          <w:tcPr>
            <w:tcW w:w="8897" w:type="dxa"/>
            <w:gridSpan w:val="3"/>
          </w:tcPr>
          <w:p w:rsidR="00D0413F" w:rsidRPr="00104BD6" w:rsidRDefault="00D0413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 xml:space="preserve">II.1. </w:t>
            </w:r>
            <w:r w:rsidR="00733D2D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r w:rsidR="00733D2D" w:rsidRPr="00104BD6">
              <w:rPr>
                <w:rFonts w:asciiTheme="majorBidi" w:hAnsiTheme="majorBidi" w:cstheme="majorBidi"/>
                <w:sz w:val="24"/>
                <w:szCs w:val="24"/>
              </w:rPr>
              <w:t>appels des principes de la logique floue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</w:t>
            </w:r>
            <w:r w:rsidR="00733D2D">
              <w:rPr>
                <w:rFonts w:asciiTheme="majorBidi" w:hAnsiTheme="majorBidi" w:cstheme="majorBidi"/>
                <w:sz w:val="24"/>
                <w:szCs w:val="24"/>
              </w:rPr>
              <w:t>………………..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………….</w:t>
            </w:r>
          </w:p>
        </w:tc>
        <w:tc>
          <w:tcPr>
            <w:tcW w:w="597" w:type="dxa"/>
          </w:tcPr>
          <w:p w:rsidR="00D0413F" w:rsidRPr="00104BD6" w:rsidRDefault="00DB3530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D0413F" w:rsidRPr="00104BD6" w:rsidTr="002C7FD0">
        <w:tc>
          <w:tcPr>
            <w:tcW w:w="250" w:type="dxa"/>
          </w:tcPr>
          <w:p w:rsidR="00D0413F" w:rsidRPr="00104BD6" w:rsidRDefault="00D041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:rsidR="00D0413F" w:rsidRPr="00104BD6" w:rsidRDefault="00D0413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II.1.1 Notions de base d’un ensemble flou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97" w:type="dxa"/>
          </w:tcPr>
          <w:p w:rsidR="00D0413F" w:rsidRPr="00104BD6" w:rsidRDefault="00335A02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DF2C82" w:rsidRPr="00104BD6" w:rsidTr="002C7FD0">
        <w:tc>
          <w:tcPr>
            <w:tcW w:w="250" w:type="dxa"/>
          </w:tcPr>
          <w:p w:rsidR="00DF2C82" w:rsidRPr="00104BD6" w:rsidRDefault="00DF2C8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:rsidR="00DF2C82" w:rsidRPr="00104BD6" w:rsidRDefault="00DF2C8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II.1.2 Caractéristiques d’un ensemble flou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97" w:type="dxa"/>
          </w:tcPr>
          <w:p w:rsidR="00DF2C82" w:rsidRPr="00104BD6" w:rsidRDefault="00335A02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DF2C82" w:rsidRPr="00104BD6" w:rsidTr="002C7FD0">
        <w:tc>
          <w:tcPr>
            <w:tcW w:w="250" w:type="dxa"/>
          </w:tcPr>
          <w:p w:rsidR="00DF2C82" w:rsidRPr="00104BD6" w:rsidRDefault="00DF2C8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:rsidR="00DF2C82" w:rsidRPr="00104BD6" w:rsidRDefault="00DF2C8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II.1.3 Variable linguistiques 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97" w:type="dxa"/>
          </w:tcPr>
          <w:p w:rsidR="00DF2C82" w:rsidRPr="00104BD6" w:rsidRDefault="005D4962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DF2C82" w:rsidRPr="00104BD6" w:rsidTr="002C7FD0">
        <w:tc>
          <w:tcPr>
            <w:tcW w:w="250" w:type="dxa"/>
          </w:tcPr>
          <w:p w:rsidR="00DF2C82" w:rsidRPr="00104BD6" w:rsidRDefault="00DF2C8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:rsidR="00DF2C82" w:rsidRPr="00104BD6" w:rsidRDefault="00DF2C8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II.1.4 Règles floues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97" w:type="dxa"/>
          </w:tcPr>
          <w:p w:rsidR="00DF2C82" w:rsidRPr="00104BD6" w:rsidRDefault="00E37A49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DF2C82" w:rsidRPr="00104BD6" w:rsidTr="002C7FD0">
        <w:tc>
          <w:tcPr>
            <w:tcW w:w="8897" w:type="dxa"/>
            <w:gridSpan w:val="3"/>
          </w:tcPr>
          <w:p w:rsidR="00DF2C82" w:rsidRPr="00104BD6" w:rsidRDefault="00350B45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II.2. C</w:t>
            </w:r>
            <w:r w:rsidR="00DF2C82" w:rsidRPr="00104BD6">
              <w:rPr>
                <w:rFonts w:asciiTheme="majorBidi" w:hAnsiTheme="majorBidi" w:cstheme="majorBidi"/>
                <w:sz w:val="24"/>
                <w:szCs w:val="24"/>
              </w:rPr>
              <w:t>ommande par logique floue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………………………………………………………...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597" w:type="dxa"/>
          </w:tcPr>
          <w:p w:rsidR="00DF2C82" w:rsidRPr="00104BD6" w:rsidRDefault="00E37A49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104433" w:rsidRPr="00104BD6" w:rsidTr="002C7FD0">
        <w:tc>
          <w:tcPr>
            <w:tcW w:w="250" w:type="dxa"/>
          </w:tcPr>
          <w:p w:rsidR="00104433" w:rsidRPr="00104BD6" w:rsidRDefault="0010443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:rsidR="00104433" w:rsidRPr="00104BD6" w:rsidRDefault="0010443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II.2.1. Propriétés d’une commande par logique floue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…...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97" w:type="dxa"/>
          </w:tcPr>
          <w:p w:rsidR="00104433" w:rsidRPr="00104BD6" w:rsidRDefault="005D4962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104433" w:rsidRPr="00104BD6" w:rsidTr="002C7FD0">
        <w:tc>
          <w:tcPr>
            <w:tcW w:w="250" w:type="dxa"/>
          </w:tcPr>
          <w:p w:rsidR="00104433" w:rsidRPr="00104BD6" w:rsidRDefault="0010443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:rsidR="00104433" w:rsidRPr="00104BD6" w:rsidRDefault="0010443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II.2.2. Structure de base d’un régulateur flou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…...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…..</w:t>
            </w:r>
          </w:p>
        </w:tc>
        <w:tc>
          <w:tcPr>
            <w:tcW w:w="597" w:type="dxa"/>
          </w:tcPr>
          <w:p w:rsidR="00104433" w:rsidRPr="00104BD6" w:rsidRDefault="00E37A49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104433" w:rsidRPr="00104BD6" w:rsidTr="002C7FD0">
        <w:tc>
          <w:tcPr>
            <w:tcW w:w="250" w:type="dxa"/>
          </w:tcPr>
          <w:p w:rsidR="00104433" w:rsidRPr="00104BD6" w:rsidRDefault="0010443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104433" w:rsidRPr="00104BD6" w:rsidRDefault="0010443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3" w:type="dxa"/>
          </w:tcPr>
          <w:p w:rsidR="00104433" w:rsidRPr="00104BD6" w:rsidRDefault="0010443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II.2.2.1 Fuzzification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………..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…...</w:t>
            </w:r>
          </w:p>
        </w:tc>
        <w:tc>
          <w:tcPr>
            <w:tcW w:w="597" w:type="dxa"/>
          </w:tcPr>
          <w:p w:rsidR="00104433" w:rsidRPr="00104BD6" w:rsidRDefault="00E74A1A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104433" w:rsidRPr="00104BD6" w:rsidTr="002C7FD0">
        <w:tc>
          <w:tcPr>
            <w:tcW w:w="250" w:type="dxa"/>
          </w:tcPr>
          <w:p w:rsidR="00104433" w:rsidRPr="00104BD6" w:rsidRDefault="0010443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104433" w:rsidRPr="00104BD6" w:rsidRDefault="0010443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3" w:type="dxa"/>
          </w:tcPr>
          <w:p w:rsidR="00104433" w:rsidRPr="00104BD6" w:rsidRDefault="0010443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II.2.2.2. Base de connaissances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………..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……...</w:t>
            </w:r>
          </w:p>
        </w:tc>
        <w:tc>
          <w:tcPr>
            <w:tcW w:w="597" w:type="dxa"/>
          </w:tcPr>
          <w:p w:rsidR="00104433" w:rsidRPr="00104BD6" w:rsidRDefault="00E74A1A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104433" w:rsidRPr="00104BD6" w:rsidTr="002C7FD0">
        <w:tc>
          <w:tcPr>
            <w:tcW w:w="250" w:type="dxa"/>
          </w:tcPr>
          <w:p w:rsidR="00104433" w:rsidRPr="00104BD6" w:rsidRDefault="0010443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104433" w:rsidRPr="00104BD6" w:rsidRDefault="0010443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3" w:type="dxa"/>
          </w:tcPr>
          <w:p w:rsidR="00104433" w:rsidRPr="00104BD6" w:rsidRDefault="0010443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II.2.2.3. Moteur d’inférence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………………………………………………...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...............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97" w:type="dxa"/>
          </w:tcPr>
          <w:p w:rsidR="00104433" w:rsidRPr="00104BD6" w:rsidRDefault="00E74A1A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104433" w:rsidRPr="00104BD6" w:rsidTr="002C7FD0">
        <w:tc>
          <w:tcPr>
            <w:tcW w:w="250" w:type="dxa"/>
          </w:tcPr>
          <w:p w:rsidR="00104433" w:rsidRPr="00104BD6" w:rsidRDefault="0010443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104433" w:rsidRPr="00104BD6" w:rsidRDefault="0010443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3" w:type="dxa"/>
          </w:tcPr>
          <w:p w:rsidR="00104433" w:rsidRPr="00104BD6" w:rsidRDefault="0010443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II.2.2.4 Défuzzification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……………………………………………………....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..............</w:t>
            </w:r>
          </w:p>
        </w:tc>
        <w:tc>
          <w:tcPr>
            <w:tcW w:w="597" w:type="dxa"/>
          </w:tcPr>
          <w:p w:rsidR="00104433" w:rsidRPr="00104BD6" w:rsidRDefault="00E74A1A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104433" w:rsidRPr="00104BD6" w:rsidTr="002C7FD0">
        <w:tc>
          <w:tcPr>
            <w:tcW w:w="8897" w:type="dxa"/>
            <w:gridSpan w:val="3"/>
          </w:tcPr>
          <w:p w:rsidR="00104433" w:rsidRPr="00104BD6" w:rsidRDefault="00104433" w:rsidP="00104BD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 xml:space="preserve">II.3. </w:t>
            </w:r>
            <w:r w:rsidR="00350B45"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350B45" w:rsidRPr="00104BD6">
              <w:rPr>
                <w:rFonts w:asciiTheme="majorBidi" w:hAnsiTheme="majorBidi" w:cstheme="majorBidi"/>
                <w:sz w:val="24"/>
                <w:szCs w:val="24"/>
              </w:rPr>
              <w:t xml:space="preserve">pplication de la logique floue </w:t>
            </w:r>
            <w:proofErr w:type="gramStart"/>
            <w:r w:rsidR="00350B45" w:rsidRPr="00104BD6"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proofErr w:type="gramEnd"/>
            <w:r w:rsidR="00350B45" w:rsidRPr="00104BD6">
              <w:rPr>
                <w:rFonts w:asciiTheme="majorBidi" w:hAnsiTheme="majorBidi" w:cstheme="majorBidi"/>
                <w:sz w:val="24"/>
                <w:szCs w:val="24"/>
              </w:rPr>
              <w:t xml:space="preserve"> la commande de la </w:t>
            </w:r>
            <w:r w:rsidR="00104BD6">
              <w:rPr>
                <w:rFonts w:asciiTheme="majorBidi" w:hAnsiTheme="majorBidi" w:cstheme="majorBidi"/>
                <w:sz w:val="24"/>
                <w:szCs w:val="24"/>
              </w:rPr>
              <w:t>M.A.S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…..</w:t>
            </w:r>
            <w:r w:rsidR="00350B45">
              <w:rPr>
                <w:rFonts w:asciiTheme="majorBidi" w:hAnsiTheme="majorBidi" w:cstheme="majorBidi"/>
                <w:sz w:val="24"/>
                <w:szCs w:val="24"/>
              </w:rPr>
              <w:t>...................................</w:t>
            </w:r>
          </w:p>
        </w:tc>
        <w:tc>
          <w:tcPr>
            <w:tcW w:w="597" w:type="dxa"/>
          </w:tcPr>
          <w:p w:rsidR="00104433" w:rsidRPr="00104BD6" w:rsidRDefault="00C35059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F57F20" w:rsidRPr="00104BD6" w:rsidTr="002C7FD0">
        <w:tc>
          <w:tcPr>
            <w:tcW w:w="250" w:type="dxa"/>
          </w:tcPr>
          <w:p w:rsidR="00F57F20" w:rsidRPr="00104BD6" w:rsidRDefault="00F57F2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:rsidR="00F57F20" w:rsidRPr="00104BD6" w:rsidRDefault="00F57F2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 xml:space="preserve">II.3.1. </w:t>
            </w:r>
            <w:r w:rsidR="00E07985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r w:rsidR="00E07985" w:rsidRPr="00104BD6">
              <w:rPr>
                <w:rFonts w:asciiTheme="majorBidi" w:hAnsiTheme="majorBidi" w:cstheme="majorBidi"/>
                <w:sz w:val="24"/>
                <w:szCs w:val="24"/>
              </w:rPr>
              <w:t xml:space="preserve">égulateur de type </w:t>
            </w:r>
            <w:r w:rsidRPr="00104BD6">
              <w:rPr>
                <w:rFonts w:asciiTheme="majorBidi" w:hAnsiTheme="majorBidi" w:cstheme="majorBidi"/>
                <w:sz w:val="24"/>
                <w:szCs w:val="24"/>
              </w:rPr>
              <w:t>MAMDANI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</w:t>
            </w:r>
            <w:r w:rsidR="00350B45">
              <w:rPr>
                <w:rFonts w:asciiTheme="majorBidi" w:hAnsiTheme="majorBidi" w:cstheme="majorBidi"/>
                <w:sz w:val="24"/>
                <w:szCs w:val="24"/>
              </w:rPr>
              <w:t>………..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......</w:t>
            </w:r>
          </w:p>
        </w:tc>
        <w:tc>
          <w:tcPr>
            <w:tcW w:w="597" w:type="dxa"/>
          </w:tcPr>
          <w:p w:rsidR="00F57F20" w:rsidRPr="00104BD6" w:rsidRDefault="00C35059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F57F20" w:rsidRPr="00104BD6" w:rsidTr="002C7FD0">
        <w:tc>
          <w:tcPr>
            <w:tcW w:w="250" w:type="dxa"/>
          </w:tcPr>
          <w:p w:rsidR="00F57F20" w:rsidRPr="00104BD6" w:rsidRDefault="00F57F2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F57F20" w:rsidRPr="00104BD6" w:rsidRDefault="00F57F2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3" w:type="dxa"/>
          </w:tcPr>
          <w:p w:rsidR="00F57F20" w:rsidRPr="00104BD6" w:rsidRDefault="00F57F2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II.3.1.1. Synthèse du régulateur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………..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97" w:type="dxa"/>
          </w:tcPr>
          <w:p w:rsidR="00F57F20" w:rsidRPr="00104BD6" w:rsidRDefault="00C35059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F57F20" w:rsidRPr="00104BD6" w:rsidTr="002C7FD0">
        <w:tc>
          <w:tcPr>
            <w:tcW w:w="250" w:type="dxa"/>
          </w:tcPr>
          <w:p w:rsidR="00F57F20" w:rsidRPr="00104BD6" w:rsidRDefault="00F57F2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:rsidR="00F57F20" w:rsidRPr="00104BD6" w:rsidRDefault="00F57F2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 xml:space="preserve">II.3.2 </w:t>
            </w:r>
            <w:r w:rsidR="00E07985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r w:rsidR="00E07985" w:rsidRPr="00104BD6">
              <w:rPr>
                <w:rFonts w:asciiTheme="majorBidi" w:hAnsiTheme="majorBidi" w:cstheme="majorBidi"/>
                <w:sz w:val="24"/>
                <w:szCs w:val="24"/>
              </w:rPr>
              <w:t>égulateur de la vitesse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</w:t>
            </w:r>
            <w:r w:rsidR="00350B45">
              <w:rPr>
                <w:rFonts w:asciiTheme="majorBidi" w:hAnsiTheme="majorBidi" w:cstheme="majorBidi"/>
                <w:sz w:val="24"/>
                <w:szCs w:val="24"/>
              </w:rPr>
              <w:t>…………..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97" w:type="dxa"/>
          </w:tcPr>
          <w:p w:rsidR="00F57F20" w:rsidRPr="00104BD6" w:rsidRDefault="002836A6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F57F20" w:rsidRPr="00104BD6" w:rsidTr="002C7FD0">
        <w:tc>
          <w:tcPr>
            <w:tcW w:w="250" w:type="dxa"/>
          </w:tcPr>
          <w:p w:rsidR="00F57F20" w:rsidRPr="00104BD6" w:rsidRDefault="00F57F2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F57F20" w:rsidRPr="00104BD6" w:rsidRDefault="00F57F2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3" w:type="dxa"/>
          </w:tcPr>
          <w:p w:rsidR="00F57F20" w:rsidRPr="00104BD6" w:rsidRDefault="00F57F2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II.3.2.1. Régulateur à sept ensembles flous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97" w:type="dxa"/>
          </w:tcPr>
          <w:p w:rsidR="00F57F20" w:rsidRPr="00104BD6" w:rsidRDefault="002836A6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F57F20" w:rsidRPr="00104BD6" w:rsidTr="002C7FD0">
        <w:tc>
          <w:tcPr>
            <w:tcW w:w="250" w:type="dxa"/>
          </w:tcPr>
          <w:p w:rsidR="00F57F20" w:rsidRPr="00104BD6" w:rsidRDefault="00F57F2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F57F20" w:rsidRPr="00104BD6" w:rsidRDefault="00F57F2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3" w:type="dxa"/>
          </w:tcPr>
          <w:p w:rsidR="00F57F20" w:rsidRPr="00104BD6" w:rsidRDefault="00F57F2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II.3.2.2. Résultats de simulation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</w:p>
        </w:tc>
        <w:tc>
          <w:tcPr>
            <w:tcW w:w="597" w:type="dxa"/>
          </w:tcPr>
          <w:p w:rsidR="00F57F20" w:rsidRPr="00104BD6" w:rsidRDefault="002836A6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</w:tr>
      <w:tr w:rsidR="00F57F20" w:rsidRPr="00104BD6" w:rsidTr="002C7FD0">
        <w:tc>
          <w:tcPr>
            <w:tcW w:w="250" w:type="dxa"/>
          </w:tcPr>
          <w:p w:rsidR="00F57F20" w:rsidRPr="00104BD6" w:rsidRDefault="00F57F2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:rsidR="00F57F20" w:rsidRPr="00104BD6" w:rsidRDefault="00F57F2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 xml:space="preserve">II.3.3. </w:t>
            </w:r>
            <w:r w:rsidR="00E07985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r w:rsidR="00E07985" w:rsidRPr="00104BD6">
              <w:rPr>
                <w:rFonts w:asciiTheme="majorBidi" w:hAnsiTheme="majorBidi" w:cstheme="majorBidi"/>
                <w:sz w:val="24"/>
                <w:szCs w:val="24"/>
              </w:rPr>
              <w:t xml:space="preserve">égulateur de type </w:t>
            </w:r>
            <w:r w:rsidRPr="00104BD6">
              <w:rPr>
                <w:rFonts w:asciiTheme="majorBidi" w:hAnsiTheme="majorBidi" w:cstheme="majorBidi"/>
                <w:sz w:val="24"/>
                <w:szCs w:val="24"/>
              </w:rPr>
              <w:t>SUGENO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</w:t>
            </w:r>
            <w:r w:rsidR="00350B45">
              <w:rPr>
                <w:rFonts w:asciiTheme="majorBidi" w:hAnsiTheme="majorBidi" w:cstheme="majorBidi"/>
                <w:sz w:val="24"/>
                <w:szCs w:val="24"/>
              </w:rPr>
              <w:t>………..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</w:p>
        </w:tc>
        <w:tc>
          <w:tcPr>
            <w:tcW w:w="597" w:type="dxa"/>
          </w:tcPr>
          <w:p w:rsidR="00F57F20" w:rsidRPr="00104BD6" w:rsidRDefault="002836A6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5E031A" w:rsidRPr="00104BD6" w:rsidTr="002C7FD0">
        <w:tc>
          <w:tcPr>
            <w:tcW w:w="250" w:type="dxa"/>
          </w:tcPr>
          <w:p w:rsidR="005E031A" w:rsidRPr="00104BD6" w:rsidRDefault="005E031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5E031A" w:rsidRPr="00104BD6" w:rsidRDefault="005E031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3" w:type="dxa"/>
          </w:tcPr>
          <w:p w:rsidR="005E031A" w:rsidRPr="00104BD6" w:rsidRDefault="005E031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II.3.3.1. Conception d'un régulateur flou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</w:t>
            </w:r>
            <w:r w:rsidR="006374E8">
              <w:rPr>
                <w:rFonts w:asciiTheme="majorBidi" w:hAnsiTheme="majorBidi" w:cstheme="majorBidi"/>
                <w:sz w:val="24"/>
                <w:szCs w:val="24"/>
              </w:rPr>
              <w:t>……….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7234C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97" w:type="dxa"/>
          </w:tcPr>
          <w:p w:rsidR="005E031A" w:rsidRPr="00104BD6" w:rsidRDefault="00D22AEA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</w:tr>
      <w:tr w:rsidR="005E031A" w:rsidRPr="00104BD6" w:rsidTr="002C7FD0">
        <w:tc>
          <w:tcPr>
            <w:tcW w:w="250" w:type="dxa"/>
          </w:tcPr>
          <w:p w:rsidR="005E031A" w:rsidRPr="00104BD6" w:rsidRDefault="005E031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5E031A" w:rsidRPr="00104BD6" w:rsidRDefault="005E031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3" w:type="dxa"/>
          </w:tcPr>
          <w:p w:rsidR="005E031A" w:rsidRPr="00104BD6" w:rsidRDefault="005E031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II.3.3.2. Algorithme d'apprentissage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</w:t>
            </w:r>
            <w:r w:rsidR="006374E8">
              <w:rPr>
                <w:rFonts w:asciiTheme="majorBidi" w:hAnsiTheme="majorBidi" w:cstheme="majorBidi"/>
                <w:sz w:val="24"/>
                <w:szCs w:val="24"/>
              </w:rPr>
              <w:t>……….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97" w:type="dxa"/>
          </w:tcPr>
          <w:p w:rsidR="005E031A" w:rsidRPr="00104BD6" w:rsidRDefault="00D22AEA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5E031A" w:rsidRPr="00104BD6" w:rsidTr="002C7FD0">
        <w:tc>
          <w:tcPr>
            <w:tcW w:w="250" w:type="dxa"/>
          </w:tcPr>
          <w:p w:rsidR="005E031A" w:rsidRPr="00104BD6" w:rsidRDefault="005E031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5E031A" w:rsidRPr="00104BD6" w:rsidRDefault="005E031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3" w:type="dxa"/>
          </w:tcPr>
          <w:p w:rsidR="005E031A" w:rsidRPr="00104BD6" w:rsidRDefault="005E031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II.3.3.3. Résultats de simulation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  <w:r w:rsidR="006374E8">
              <w:rPr>
                <w:rFonts w:asciiTheme="majorBidi" w:hAnsiTheme="majorBidi" w:cstheme="majorBidi"/>
                <w:sz w:val="24"/>
                <w:szCs w:val="24"/>
              </w:rPr>
              <w:t>………..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97" w:type="dxa"/>
          </w:tcPr>
          <w:p w:rsidR="005E031A" w:rsidRPr="00104BD6" w:rsidRDefault="00D22AEA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</w:tr>
      <w:tr w:rsidR="005E031A" w:rsidRPr="00104BD6" w:rsidTr="002C7FD0">
        <w:tc>
          <w:tcPr>
            <w:tcW w:w="250" w:type="dxa"/>
          </w:tcPr>
          <w:p w:rsidR="005E031A" w:rsidRPr="00104BD6" w:rsidRDefault="005E031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:rsidR="005E031A" w:rsidRPr="00104BD6" w:rsidRDefault="005E031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II.3.4. Robustesse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</w:t>
            </w:r>
            <w:r w:rsidR="006374E8">
              <w:rPr>
                <w:rFonts w:asciiTheme="majorBidi" w:hAnsiTheme="majorBidi" w:cstheme="majorBidi"/>
                <w:sz w:val="24"/>
                <w:szCs w:val="24"/>
              </w:rPr>
              <w:t>…...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</w:p>
        </w:tc>
        <w:tc>
          <w:tcPr>
            <w:tcW w:w="597" w:type="dxa"/>
          </w:tcPr>
          <w:p w:rsidR="005E031A" w:rsidRPr="00104BD6" w:rsidRDefault="00D22AEA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</w:tr>
      <w:tr w:rsidR="005E031A" w:rsidRPr="00104BD6" w:rsidTr="002C7FD0">
        <w:tc>
          <w:tcPr>
            <w:tcW w:w="8897" w:type="dxa"/>
            <w:gridSpan w:val="3"/>
          </w:tcPr>
          <w:p w:rsidR="005E031A" w:rsidRPr="00104BD6" w:rsidRDefault="005E031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04BD6"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E07985" w:rsidRPr="00104BD6">
              <w:rPr>
                <w:rFonts w:asciiTheme="majorBidi" w:hAnsiTheme="majorBidi" w:cstheme="majorBidi"/>
                <w:sz w:val="24"/>
                <w:szCs w:val="24"/>
              </w:rPr>
              <w:t>onclusion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="00C82C44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</w:t>
            </w:r>
            <w:r w:rsidR="006374E8">
              <w:rPr>
                <w:rFonts w:asciiTheme="majorBidi" w:hAnsiTheme="majorBidi" w:cstheme="majorBidi"/>
                <w:sz w:val="24"/>
                <w:szCs w:val="24"/>
              </w:rPr>
              <w:t>……..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</w:t>
            </w:r>
          </w:p>
        </w:tc>
        <w:tc>
          <w:tcPr>
            <w:tcW w:w="597" w:type="dxa"/>
          </w:tcPr>
          <w:p w:rsidR="005E031A" w:rsidRPr="00104BD6" w:rsidRDefault="00D22AEA" w:rsidP="00C82C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</w:tr>
    </w:tbl>
    <w:p w:rsidR="00224B9C" w:rsidRDefault="00224B9C"/>
    <w:p w:rsidR="0045022A" w:rsidRPr="0076549F" w:rsidRDefault="00B16A1E" w:rsidP="00386C76">
      <w:pPr>
        <w:pStyle w:val="Citationintense"/>
        <w:rPr>
          <w:rFonts w:asciiTheme="majorBidi" w:hAnsiTheme="majorBidi" w:cstheme="majorBidi"/>
          <w:sz w:val="20"/>
          <w:szCs w:val="20"/>
        </w:rPr>
      </w:pPr>
      <w:r w:rsidRPr="0076549F">
        <w:rPr>
          <w:rFonts w:asciiTheme="majorBidi" w:hAnsiTheme="majorBidi" w:cstheme="majorBidi"/>
        </w:rPr>
        <w:t xml:space="preserve">CHAPITER </w:t>
      </w:r>
      <w:r w:rsidR="003D37E3" w:rsidRPr="0076549F">
        <w:rPr>
          <w:rFonts w:asciiTheme="majorBidi" w:hAnsiTheme="majorBidi" w:cstheme="majorBidi"/>
        </w:rPr>
        <w:t>3</w:t>
      </w:r>
      <w:r w:rsidR="007B051F">
        <w:rPr>
          <w:rFonts w:asciiTheme="majorBidi" w:hAnsiTheme="majorBidi" w:cstheme="majorBidi"/>
        </w:rPr>
        <w:t> :</w:t>
      </w:r>
      <w:r w:rsidR="0045022A" w:rsidRPr="0076549F">
        <w:rPr>
          <w:rFonts w:asciiTheme="majorBidi" w:hAnsiTheme="majorBidi" w:cstheme="majorBidi"/>
        </w:rPr>
        <w:t xml:space="preserve"> </w:t>
      </w:r>
      <w:bookmarkStart w:id="1" w:name="_Toc420088429"/>
      <w:r w:rsidR="0045022A" w:rsidRPr="0076549F">
        <w:rPr>
          <w:rFonts w:asciiTheme="majorBidi" w:hAnsiTheme="majorBidi" w:cstheme="majorBidi"/>
          <w:sz w:val="20"/>
          <w:szCs w:val="20"/>
        </w:rPr>
        <w:t>Commande adaptative floue basée sur la minimisation d’erreur filtrée</w:t>
      </w:r>
      <w:bookmarkEnd w:id="1"/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"/>
        <w:gridCol w:w="8802"/>
        <w:gridCol w:w="513"/>
      </w:tblGrid>
      <w:tr w:rsidR="00E11935" w:rsidRPr="007C5D15" w:rsidTr="002C7FD0">
        <w:tc>
          <w:tcPr>
            <w:tcW w:w="8897" w:type="dxa"/>
            <w:gridSpan w:val="2"/>
          </w:tcPr>
          <w:p w:rsidR="00E11935" w:rsidRPr="007C5D15" w:rsidRDefault="00E1193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5D15">
              <w:rPr>
                <w:rFonts w:asciiTheme="majorBidi" w:hAnsiTheme="majorBidi" w:cstheme="majorBidi"/>
                <w:sz w:val="24"/>
                <w:szCs w:val="24"/>
              </w:rPr>
              <w:t>Introduction</w:t>
            </w:r>
            <w:r w:rsidR="00B16A1E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........</w:t>
            </w:r>
          </w:p>
        </w:tc>
        <w:tc>
          <w:tcPr>
            <w:tcW w:w="597" w:type="dxa"/>
          </w:tcPr>
          <w:p w:rsidR="00E11935" w:rsidRPr="007C5D15" w:rsidRDefault="00B13049" w:rsidP="005B7B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</w:tr>
      <w:tr w:rsidR="00E11935" w:rsidRPr="007C5D15" w:rsidTr="002C7FD0">
        <w:tc>
          <w:tcPr>
            <w:tcW w:w="8897" w:type="dxa"/>
            <w:gridSpan w:val="2"/>
          </w:tcPr>
          <w:p w:rsidR="00E11935" w:rsidRPr="007C5D15" w:rsidRDefault="00E1193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5D15">
              <w:rPr>
                <w:rFonts w:asciiTheme="majorBidi" w:hAnsiTheme="majorBidi" w:cstheme="majorBidi"/>
                <w:sz w:val="24"/>
                <w:szCs w:val="24"/>
              </w:rPr>
              <w:t>III.1.Commande floue adaptative basée sur la minimisation de l’erreur filtrée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  <w:r w:rsidR="006374E8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597" w:type="dxa"/>
          </w:tcPr>
          <w:p w:rsidR="00E11935" w:rsidRPr="007C5D15" w:rsidRDefault="00B13049" w:rsidP="005B7B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</w:tr>
      <w:tr w:rsidR="00E11935" w:rsidRPr="007C5D15" w:rsidTr="002C7FD0">
        <w:tc>
          <w:tcPr>
            <w:tcW w:w="8897" w:type="dxa"/>
            <w:gridSpan w:val="2"/>
          </w:tcPr>
          <w:p w:rsidR="00E11935" w:rsidRPr="007C5D15" w:rsidRDefault="00E11935" w:rsidP="0002743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5D15">
              <w:rPr>
                <w:rFonts w:asciiTheme="majorBidi" w:hAnsiTheme="majorBidi" w:cstheme="majorBidi"/>
                <w:sz w:val="24"/>
                <w:szCs w:val="24"/>
              </w:rPr>
              <w:t>III.1</w:t>
            </w:r>
            <w:r w:rsidR="000274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C5D15">
              <w:rPr>
                <w:rFonts w:asciiTheme="majorBidi" w:hAnsiTheme="majorBidi" w:cstheme="majorBidi"/>
                <w:sz w:val="24"/>
                <w:szCs w:val="24"/>
              </w:rPr>
              <w:t xml:space="preserve"> Identification du système à régler par les systèmes flous 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350B45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……………………</w:t>
            </w:r>
            <w:r w:rsidR="006374E8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97" w:type="dxa"/>
          </w:tcPr>
          <w:p w:rsidR="00E11935" w:rsidRPr="007C5D15" w:rsidRDefault="00B13049" w:rsidP="005B7B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</w:tr>
      <w:tr w:rsidR="004C26AC" w:rsidRPr="007C5D15" w:rsidTr="002C7FD0">
        <w:tc>
          <w:tcPr>
            <w:tcW w:w="8897" w:type="dxa"/>
            <w:gridSpan w:val="2"/>
          </w:tcPr>
          <w:p w:rsidR="004C26AC" w:rsidRPr="007C5D15" w:rsidRDefault="0002743A" w:rsidP="0002743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III.</w:t>
            </w:r>
            <w:r w:rsidR="004C26AC" w:rsidRPr="007C5D1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733D2D">
              <w:rPr>
                <w:rFonts w:asciiTheme="majorBidi" w:hAnsiTheme="majorBidi" w:cstheme="majorBidi"/>
                <w:sz w:val="24"/>
                <w:szCs w:val="24"/>
              </w:rPr>
              <w:t xml:space="preserve"> P</w:t>
            </w:r>
            <w:r w:rsidR="004C26AC" w:rsidRPr="007C5D15">
              <w:rPr>
                <w:rFonts w:asciiTheme="majorBidi" w:hAnsiTheme="majorBidi" w:cstheme="majorBidi"/>
                <w:sz w:val="24"/>
                <w:szCs w:val="24"/>
              </w:rPr>
              <w:t>reuve de la bornitude de l’erreur d’identification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  <w:r w:rsidR="00350B45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………………………</w:t>
            </w:r>
            <w:r w:rsidR="006374E8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97" w:type="dxa"/>
          </w:tcPr>
          <w:p w:rsidR="004C26AC" w:rsidRPr="007C5D15" w:rsidRDefault="00B13049" w:rsidP="005B7B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</w:tr>
      <w:tr w:rsidR="004C26AC" w:rsidRPr="007C5D15" w:rsidTr="002C7FD0">
        <w:tc>
          <w:tcPr>
            <w:tcW w:w="8897" w:type="dxa"/>
            <w:gridSpan w:val="2"/>
          </w:tcPr>
          <w:p w:rsidR="004C26AC" w:rsidRPr="007C5D15" w:rsidRDefault="0002743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III.</w:t>
            </w:r>
            <w:r w:rsidR="004C26AC" w:rsidRPr="007C5D1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733D2D">
              <w:rPr>
                <w:rFonts w:asciiTheme="majorBidi" w:hAnsiTheme="majorBidi" w:cstheme="majorBidi"/>
                <w:sz w:val="24"/>
                <w:szCs w:val="24"/>
              </w:rPr>
              <w:t xml:space="preserve"> C</w:t>
            </w:r>
            <w:r w:rsidR="004C26AC" w:rsidRPr="007C5D15">
              <w:rPr>
                <w:rFonts w:asciiTheme="majorBidi" w:hAnsiTheme="majorBidi" w:cstheme="majorBidi"/>
                <w:sz w:val="24"/>
                <w:szCs w:val="24"/>
              </w:rPr>
              <w:t>alcul de la commande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</w:t>
            </w:r>
            <w:r w:rsidR="00350B45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……………………….</w:t>
            </w:r>
            <w:r w:rsidR="006374E8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97" w:type="dxa"/>
          </w:tcPr>
          <w:p w:rsidR="004C26AC" w:rsidRPr="007C5D15" w:rsidRDefault="00B13049" w:rsidP="005B7B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4C26AC" w:rsidRPr="007C5D15" w:rsidTr="002C7FD0">
        <w:tc>
          <w:tcPr>
            <w:tcW w:w="8897" w:type="dxa"/>
            <w:gridSpan w:val="2"/>
          </w:tcPr>
          <w:p w:rsidR="004C26AC" w:rsidRPr="007C5D15" w:rsidRDefault="0002743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III.</w:t>
            </w:r>
            <w:r w:rsidR="00FB2F5B" w:rsidRPr="007C5D1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B2F5B" w:rsidRPr="007C5D15">
              <w:rPr>
                <w:rFonts w:asciiTheme="majorBidi" w:hAnsiTheme="majorBidi" w:cstheme="majorBidi"/>
                <w:sz w:val="24"/>
                <w:szCs w:val="24"/>
              </w:rPr>
              <w:t xml:space="preserve">  Réglage de vitesse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</w:t>
            </w:r>
            <w:r w:rsidR="00350B45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…………………………</w:t>
            </w:r>
            <w:r w:rsidR="006374E8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597" w:type="dxa"/>
          </w:tcPr>
          <w:p w:rsidR="004C26AC" w:rsidRPr="007C5D15" w:rsidRDefault="00B13049" w:rsidP="005B7B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  <w:tr w:rsidR="00FB2F5B" w:rsidRPr="007C5D15" w:rsidTr="002C7FD0">
        <w:tc>
          <w:tcPr>
            <w:tcW w:w="8897" w:type="dxa"/>
            <w:gridSpan w:val="2"/>
          </w:tcPr>
          <w:p w:rsidR="00FB2F5B" w:rsidRPr="007C5D15" w:rsidRDefault="00FB2F5B" w:rsidP="0002743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5D15">
              <w:rPr>
                <w:rFonts w:asciiTheme="majorBidi" w:hAnsiTheme="majorBidi" w:cstheme="majorBidi"/>
                <w:sz w:val="24"/>
                <w:szCs w:val="24"/>
              </w:rPr>
              <w:t>III</w:t>
            </w:r>
            <w:r w:rsidR="000274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C5D1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274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C5D15">
              <w:rPr>
                <w:rFonts w:asciiTheme="majorBidi" w:hAnsiTheme="majorBidi" w:cstheme="majorBidi"/>
                <w:sz w:val="24"/>
                <w:szCs w:val="24"/>
              </w:rPr>
              <w:t xml:space="preserve"> Simulation numérique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</w:t>
            </w:r>
            <w:r w:rsidR="006374E8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97" w:type="dxa"/>
          </w:tcPr>
          <w:p w:rsidR="00FB2F5B" w:rsidRPr="007C5D15" w:rsidRDefault="00B13049" w:rsidP="005B7B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  <w:tr w:rsidR="00FB2F5B" w:rsidRPr="007C5D15" w:rsidTr="002C7FD0">
        <w:tc>
          <w:tcPr>
            <w:tcW w:w="250" w:type="dxa"/>
          </w:tcPr>
          <w:p w:rsidR="00FB2F5B" w:rsidRPr="007C5D15" w:rsidRDefault="00FB2F5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7" w:type="dxa"/>
          </w:tcPr>
          <w:p w:rsidR="00FB2F5B" w:rsidRPr="007C5D15" w:rsidRDefault="00FB2F5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5D15">
              <w:rPr>
                <w:rFonts w:asciiTheme="majorBidi" w:hAnsiTheme="majorBidi" w:cstheme="majorBidi"/>
                <w:sz w:val="24"/>
                <w:szCs w:val="24"/>
              </w:rPr>
              <w:t>III.5.1</w:t>
            </w:r>
            <w:r w:rsidR="00E0798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C5D15">
              <w:rPr>
                <w:rFonts w:asciiTheme="majorBidi" w:hAnsiTheme="majorBidi" w:cstheme="majorBidi"/>
                <w:sz w:val="24"/>
                <w:szCs w:val="24"/>
              </w:rPr>
              <w:t xml:space="preserve"> Comportement dynamique avec variation de charge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350B45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…………………...</w:t>
            </w:r>
            <w:r w:rsidR="006374E8">
              <w:rPr>
                <w:rFonts w:asciiTheme="majorBidi" w:hAnsiTheme="majorBidi" w:cstheme="majorBidi"/>
                <w:sz w:val="24"/>
                <w:szCs w:val="24"/>
              </w:rPr>
              <w:t>..........</w:t>
            </w:r>
          </w:p>
        </w:tc>
        <w:tc>
          <w:tcPr>
            <w:tcW w:w="597" w:type="dxa"/>
          </w:tcPr>
          <w:p w:rsidR="00FB2F5B" w:rsidRPr="007C5D15" w:rsidRDefault="00B13049" w:rsidP="005B7B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</w:tr>
      <w:tr w:rsidR="00FB2F5B" w:rsidRPr="007C5D15" w:rsidTr="002C7FD0">
        <w:tc>
          <w:tcPr>
            <w:tcW w:w="250" w:type="dxa"/>
          </w:tcPr>
          <w:p w:rsidR="00FB2F5B" w:rsidRPr="007C5D15" w:rsidRDefault="00FB2F5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7" w:type="dxa"/>
          </w:tcPr>
          <w:p w:rsidR="00FB2F5B" w:rsidRPr="007C5D15" w:rsidRDefault="00FB2F5B" w:rsidP="00E0798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5D15">
              <w:rPr>
                <w:rFonts w:asciiTheme="majorBidi" w:hAnsiTheme="majorBidi" w:cstheme="majorBidi"/>
                <w:sz w:val="24"/>
                <w:szCs w:val="24"/>
              </w:rPr>
              <w:t>III.5.2</w:t>
            </w:r>
            <w:r w:rsidR="00E0798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C5D15">
              <w:rPr>
                <w:rFonts w:asciiTheme="majorBidi" w:hAnsiTheme="majorBidi" w:cstheme="majorBidi"/>
                <w:sz w:val="24"/>
                <w:szCs w:val="24"/>
              </w:rPr>
              <w:t xml:space="preserve"> Comportement dynamique avec inversion de vitesse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350B45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="005B7B7C">
              <w:rPr>
                <w:rFonts w:asciiTheme="majorBidi" w:hAnsiTheme="majorBidi" w:cstheme="majorBidi"/>
                <w:sz w:val="24"/>
                <w:szCs w:val="24"/>
              </w:rPr>
              <w:t>……..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………..</w:t>
            </w:r>
          </w:p>
        </w:tc>
        <w:tc>
          <w:tcPr>
            <w:tcW w:w="597" w:type="dxa"/>
          </w:tcPr>
          <w:p w:rsidR="00FB2F5B" w:rsidRPr="007C5D15" w:rsidRDefault="00B13049" w:rsidP="005B7B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</w:tr>
      <w:tr w:rsidR="00FB2F5B" w:rsidRPr="007C5D15" w:rsidTr="002C7FD0">
        <w:tc>
          <w:tcPr>
            <w:tcW w:w="250" w:type="dxa"/>
          </w:tcPr>
          <w:p w:rsidR="00FB2F5B" w:rsidRPr="007C5D15" w:rsidRDefault="00FB2F5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7" w:type="dxa"/>
          </w:tcPr>
          <w:p w:rsidR="00FB2F5B" w:rsidRPr="007C5D15" w:rsidRDefault="00FB2F5B" w:rsidP="00E0798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5D15">
              <w:rPr>
                <w:rFonts w:asciiTheme="majorBidi" w:hAnsiTheme="majorBidi" w:cstheme="majorBidi"/>
                <w:sz w:val="24"/>
                <w:szCs w:val="24"/>
              </w:rPr>
              <w:t>III.5.3</w:t>
            </w:r>
            <w:r w:rsidR="00E0798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C5D15">
              <w:rPr>
                <w:rFonts w:asciiTheme="majorBidi" w:hAnsiTheme="majorBidi" w:cstheme="majorBidi"/>
                <w:sz w:val="24"/>
                <w:szCs w:val="24"/>
              </w:rPr>
              <w:t xml:space="preserve"> Comportement dynamique avec variation paramétrique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350B45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5B7B7C">
              <w:rPr>
                <w:rFonts w:asciiTheme="majorBidi" w:hAnsiTheme="majorBidi" w:cstheme="majorBidi"/>
                <w:sz w:val="24"/>
                <w:szCs w:val="24"/>
              </w:rPr>
              <w:t>…………………..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…..</w:t>
            </w:r>
          </w:p>
        </w:tc>
        <w:tc>
          <w:tcPr>
            <w:tcW w:w="597" w:type="dxa"/>
          </w:tcPr>
          <w:p w:rsidR="00FB2F5B" w:rsidRPr="007C5D15" w:rsidRDefault="00B13049" w:rsidP="005B7B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</w:tr>
      <w:tr w:rsidR="00FB2F5B" w:rsidRPr="007C5D15" w:rsidTr="002C7FD0">
        <w:tc>
          <w:tcPr>
            <w:tcW w:w="8897" w:type="dxa"/>
            <w:gridSpan w:val="2"/>
          </w:tcPr>
          <w:p w:rsidR="00FB2F5B" w:rsidRPr="007C5D15" w:rsidRDefault="00FB2F5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5D15">
              <w:rPr>
                <w:rFonts w:asciiTheme="majorBidi" w:hAnsiTheme="majorBidi" w:cstheme="majorBidi"/>
                <w:sz w:val="24"/>
                <w:szCs w:val="24"/>
              </w:rPr>
              <w:t>III.6. Interprétation des résultats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</w:t>
            </w:r>
            <w:r w:rsidR="00B13049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97" w:type="dxa"/>
          </w:tcPr>
          <w:p w:rsidR="00FB2F5B" w:rsidRPr="007C5D15" w:rsidRDefault="00B13049" w:rsidP="005B7B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  <w:tr w:rsidR="00FB2F5B" w:rsidRPr="007C5D15" w:rsidTr="002C7FD0">
        <w:tc>
          <w:tcPr>
            <w:tcW w:w="8897" w:type="dxa"/>
            <w:gridSpan w:val="2"/>
          </w:tcPr>
          <w:p w:rsidR="00FB2F5B" w:rsidRPr="007C5D15" w:rsidRDefault="00FB2F5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C5D15"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E07985" w:rsidRPr="007C5D15">
              <w:rPr>
                <w:rFonts w:asciiTheme="majorBidi" w:hAnsiTheme="majorBidi" w:cstheme="majorBidi"/>
                <w:sz w:val="24"/>
                <w:szCs w:val="24"/>
              </w:rPr>
              <w:t>onclusion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C82C44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</w:t>
            </w:r>
            <w:r w:rsidR="00350B45">
              <w:rPr>
                <w:rFonts w:asciiTheme="majorBidi" w:hAnsiTheme="majorBidi" w:cstheme="majorBidi"/>
                <w:sz w:val="24"/>
                <w:szCs w:val="24"/>
              </w:rPr>
              <w:t>……...</w:t>
            </w:r>
            <w:r w:rsidR="00E822EA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="00B13049"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597" w:type="dxa"/>
          </w:tcPr>
          <w:p w:rsidR="00FB2F5B" w:rsidRPr="007C5D15" w:rsidRDefault="00B13049" w:rsidP="005B7B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</w:tr>
      <w:tr w:rsidR="000E269C" w:rsidRPr="007C5D15" w:rsidTr="002C7FD0">
        <w:tc>
          <w:tcPr>
            <w:tcW w:w="8897" w:type="dxa"/>
            <w:gridSpan w:val="2"/>
          </w:tcPr>
          <w:p w:rsidR="000E269C" w:rsidRDefault="000E269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B7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Conclusion général</w:t>
            </w:r>
            <w:r w:rsidR="00AF3E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</w:t>
            </w:r>
            <w:r w:rsidR="005B7B7C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  <w:r w:rsidR="00B13049"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</w:p>
        </w:tc>
        <w:tc>
          <w:tcPr>
            <w:tcW w:w="597" w:type="dxa"/>
          </w:tcPr>
          <w:p w:rsidR="000E269C" w:rsidRDefault="00B13049" w:rsidP="005B7B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  <w:tr w:rsidR="005D255D" w:rsidRPr="007C5D15" w:rsidTr="002C7FD0">
        <w:tc>
          <w:tcPr>
            <w:tcW w:w="8897" w:type="dxa"/>
            <w:gridSpan w:val="2"/>
          </w:tcPr>
          <w:p w:rsidR="005D255D" w:rsidRDefault="005D255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B7B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Bibliographie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</w:t>
            </w:r>
            <w:r w:rsidR="005B7B7C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……………………………..</w:t>
            </w:r>
          </w:p>
        </w:tc>
        <w:tc>
          <w:tcPr>
            <w:tcW w:w="597" w:type="dxa"/>
          </w:tcPr>
          <w:p w:rsidR="005D255D" w:rsidRDefault="00B13049" w:rsidP="005B7B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</w:tr>
    </w:tbl>
    <w:p w:rsidR="003D37E3" w:rsidRDefault="003D37E3"/>
    <w:sectPr w:rsidR="003D37E3" w:rsidSect="005B7B7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CD5" w:rsidRDefault="004B3CD5" w:rsidP="00727D76">
      <w:pPr>
        <w:spacing w:after="0" w:line="240" w:lineRule="auto"/>
      </w:pPr>
      <w:r>
        <w:separator/>
      </w:r>
    </w:p>
  </w:endnote>
  <w:endnote w:type="continuationSeparator" w:id="0">
    <w:p w:rsidR="004B3CD5" w:rsidRDefault="004B3CD5" w:rsidP="00727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CD5" w:rsidRDefault="004B3CD5" w:rsidP="00727D76">
      <w:pPr>
        <w:spacing w:after="0" w:line="240" w:lineRule="auto"/>
      </w:pPr>
      <w:r>
        <w:separator/>
      </w:r>
    </w:p>
  </w:footnote>
  <w:footnote w:type="continuationSeparator" w:id="0">
    <w:p w:rsidR="004B3CD5" w:rsidRDefault="004B3CD5" w:rsidP="00727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758AD"/>
    <w:multiLevelType w:val="hybridMultilevel"/>
    <w:tmpl w:val="AA5C25C0"/>
    <w:lvl w:ilvl="0" w:tplc="1B2846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874"/>
    <w:rsid w:val="00000A89"/>
    <w:rsid w:val="00001D7A"/>
    <w:rsid w:val="0002743A"/>
    <w:rsid w:val="00034328"/>
    <w:rsid w:val="00077C2A"/>
    <w:rsid w:val="000D3709"/>
    <w:rsid w:val="000E269C"/>
    <w:rsid w:val="000F04B0"/>
    <w:rsid w:val="00104433"/>
    <w:rsid w:val="00104BD6"/>
    <w:rsid w:val="001346D3"/>
    <w:rsid w:val="00147874"/>
    <w:rsid w:val="00205474"/>
    <w:rsid w:val="00224B9C"/>
    <w:rsid w:val="00271573"/>
    <w:rsid w:val="002722E9"/>
    <w:rsid w:val="002836A6"/>
    <w:rsid w:val="00291BC4"/>
    <w:rsid w:val="002C7FD0"/>
    <w:rsid w:val="002F7C73"/>
    <w:rsid w:val="00335A02"/>
    <w:rsid w:val="0034113D"/>
    <w:rsid w:val="00350B45"/>
    <w:rsid w:val="0036274F"/>
    <w:rsid w:val="003654F9"/>
    <w:rsid w:val="00386C76"/>
    <w:rsid w:val="003952AC"/>
    <w:rsid w:val="003D37E3"/>
    <w:rsid w:val="00403142"/>
    <w:rsid w:val="0045022A"/>
    <w:rsid w:val="004974B9"/>
    <w:rsid w:val="004B3CD5"/>
    <w:rsid w:val="004C26AC"/>
    <w:rsid w:val="005054D0"/>
    <w:rsid w:val="005640B0"/>
    <w:rsid w:val="0057234C"/>
    <w:rsid w:val="00585776"/>
    <w:rsid w:val="005B7B7C"/>
    <w:rsid w:val="005D255D"/>
    <w:rsid w:val="005D4962"/>
    <w:rsid w:val="005D578D"/>
    <w:rsid w:val="005E031A"/>
    <w:rsid w:val="006374E8"/>
    <w:rsid w:val="00683681"/>
    <w:rsid w:val="006B57CD"/>
    <w:rsid w:val="006B5802"/>
    <w:rsid w:val="006D09B5"/>
    <w:rsid w:val="00727D76"/>
    <w:rsid w:val="00733D2D"/>
    <w:rsid w:val="00754A7E"/>
    <w:rsid w:val="0076549F"/>
    <w:rsid w:val="0076739C"/>
    <w:rsid w:val="00767C25"/>
    <w:rsid w:val="007B051F"/>
    <w:rsid w:val="007C5D15"/>
    <w:rsid w:val="008771EC"/>
    <w:rsid w:val="008B2A36"/>
    <w:rsid w:val="0090521A"/>
    <w:rsid w:val="0096163B"/>
    <w:rsid w:val="00996051"/>
    <w:rsid w:val="009A5F12"/>
    <w:rsid w:val="009E2EA5"/>
    <w:rsid w:val="00A17064"/>
    <w:rsid w:val="00A41498"/>
    <w:rsid w:val="00A51963"/>
    <w:rsid w:val="00AA3C11"/>
    <w:rsid w:val="00AF3E3E"/>
    <w:rsid w:val="00B13049"/>
    <w:rsid w:val="00B16A1E"/>
    <w:rsid w:val="00B31CBA"/>
    <w:rsid w:val="00B94CB9"/>
    <w:rsid w:val="00BB3C05"/>
    <w:rsid w:val="00BC0AD4"/>
    <w:rsid w:val="00BE0505"/>
    <w:rsid w:val="00BE43EF"/>
    <w:rsid w:val="00BF461A"/>
    <w:rsid w:val="00BF607D"/>
    <w:rsid w:val="00BF68EC"/>
    <w:rsid w:val="00C17D84"/>
    <w:rsid w:val="00C35059"/>
    <w:rsid w:val="00C82C44"/>
    <w:rsid w:val="00CB1793"/>
    <w:rsid w:val="00CE70F6"/>
    <w:rsid w:val="00D0413F"/>
    <w:rsid w:val="00D22AEA"/>
    <w:rsid w:val="00D25325"/>
    <w:rsid w:val="00D75AE6"/>
    <w:rsid w:val="00D75D97"/>
    <w:rsid w:val="00DB3530"/>
    <w:rsid w:val="00DE77A9"/>
    <w:rsid w:val="00DF2C82"/>
    <w:rsid w:val="00E07985"/>
    <w:rsid w:val="00E11935"/>
    <w:rsid w:val="00E13C00"/>
    <w:rsid w:val="00E277F4"/>
    <w:rsid w:val="00E37A49"/>
    <w:rsid w:val="00E74A1A"/>
    <w:rsid w:val="00E771BF"/>
    <w:rsid w:val="00E7767E"/>
    <w:rsid w:val="00E822EA"/>
    <w:rsid w:val="00EB39E3"/>
    <w:rsid w:val="00EC00F4"/>
    <w:rsid w:val="00ED60D8"/>
    <w:rsid w:val="00F27B5A"/>
    <w:rsid w:val="00F57F20"/>
    <w:rsid w:val="00FB2F5B"/>
    <w:rsid w:val="00FF251F"/>
    <w:rsid w:val="00FF313C"/>
    <w:rsid w:val="00FF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502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E2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94CB9"/>
    <w:pPr>
      <w:ind w:left="720"/>
      <w:contextualSpacing/>
    </w:p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27D7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27D76"/>
    <w:rPr>
      <w:b/>
      <w:bCs/>
      <w:i/>
      <w:iCs/>
      <w:color w:val="4F81BD" w:themeColor="accent1"/>
    </w:rPr>
  </w:style>
  <w:style w:type="paragraph" w:styleId="En-tte">
    <w:name w:val="header"/>
    <w:basedOn w:val="Normal"/>
    <w:link w:val="En-tteCar"/>
    <w:uiPriority w:val="99"/>
    <w:unhideWhenUsed/>
    <w:rsid w:val="00727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27D76"/>
  </w:style>
  <w:style w:type="paragraph" w:styleId="Pieddepage">
    <w:name w:val="footer"/>
    <w:basedOn w:val="Normal"/>
    <w:link w:val="PieddepageCar"/>
    <w:uiPriority w:val="99"/>
    <w:unhideWhenUsed/>
    <w:rsid w:val="00727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27D76"/>
  </w:style>
  <w:style w:type="paragraph" w:styleId="Textedebulles">
    <w:name w:val="Balloon Text"/>
    <w:basedOn w:val="Normal"/>
    <w:link w:val="TextedebullesCar"/>
    <w:uiPriority w:val="99"/>
    <w:semiHidden/>
    <w:unhideWhenUsed/>
    <w:rsid w:val="00727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7D76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4502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502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E2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94CB9"/>
    <w:pPr>
      <w:ind w:left="720"/>
      <w:contextualSpacing/>
    </w:p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27D7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27D76"/>
    <w:rPr>
      <w:b/>
      <w:bCs/>
      <w:i/>
      <w:iCs/>
      <w:color w:val="4F81BD" w:themeColor="accent1"/>
    </w:rPr>
  </w:style>
  <w:style w:type="paragraph" w:styleId="En-tte">
    <w:name w:val="header"/>
    <w:basedOn w:val="Normal"/>
    <w:link w:val="En-tteCar"/>
    <w:uiPriority w:val="99"/>
    <w:unhideWhenUsed/>
    <w:rsid w:val="00727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27D76"/>
  </w:style>
  <w:style w:type="paragraph" w:styleId="Pieddepage">
    <w:name w:val="footer"/>
    <w:basedOn w:val="Normal"/>
    <w:link w:val="PieddepageCar"/>
    <w:uiPriority w:val="99"/>
    <w:unhideWhenUsed/>
    <w:rsid w:val="00727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27D76"/>
  </w:style>
  <w:style w:type="paragraph" w:styleId="Textedebulles">
    <w:name w:val="Balloon Text"/>
    <w:basedOn w:val="Normal"/>
    <w:link w:val="TextedebullesCar"/>
    <w:uiPriority w:val="99"/>
    <w:semiHidden/>
    <w:unhideWhenUsed/>
    <w:rsid w:val="00727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7D76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4502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1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D4710A0-BE1A-447B-99AF-19FDFEC32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700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Hicham_PC</dc:creator>
  <cp:lastModifiedBy>Hicham_PC</cp:lastModifiedBy>
  <cp:revision>10</cp:revision>
  <cp:lastPrinted>2015-06-13T10:42:00Z</cp:lastPrinted>
  <dcterms:created xsi:type="dcterms:W3CDTF">2015-05-25T10:20:00Z</dcterms:created>
  <dcterms:modified xsi:type="dcterms:W3CDTF">2015-06-13T10:42:00Z</dcterms:modified>
</cp:coreProperties>
</file>